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F7E" w:rsidRPr="00471F7E" w:rsidRDefault="00471F7E" w:rsidP="00471F7E">
      <w:pPr>
        <w:jc w:val="center"/>
        <w:outlineLvl w:val="0"/>
        <w:rPr>
          <w:rFonts w:ascii="Times New Roman" w:hAnsi="Times New Roman"/>
          <w:b/>
          <w:color w:val="222222"/>
          <w:lang w:val="id-ID"/>
        </w:rPr>
      </w:pPr>
      <w:r w:rsidRPr="00471F7E">
        <w:rPr>
          <w:rFonts w:ascii="Times New Roman" w:hAnsi="Times New Roman"/>
          <w:b/>
          <w:color w:val="222222"/>
        </w:rPr>
        <w:t>KISI-KISI</w:t>
      </w:r>
      <w:r w:rsidRPr="00471F7E">
        <w:rPr>
          <w:rFonts w:ascii="Times New Roman" w:hAnsi="Times New Roman"/>
          <w:b/>
          <w:color w:val="222222"/>
          <w:lang w:val="id-ID"/>
        </w:rPr>
        <w:t xml:space="preserve"> PENYUSUNAN SOAL PENILAIAN TENGAH SEMESTER GASAL</w:t>
      </w:r>
    </w:p>
    <w:p w:rsidR="00471F7E" w:rsidRPr="00471F7E" w:rsidRDefault="00471F7E" w:rsidP="00471F7E">
      <w:pPr>
        <w:jc w:val="center"/>
        <w:outlineLvl w:val="0"/>
        <w:rPr>
          <w:rFonts w:ascii="Times New Roman" w:hAnsi="Times New Roman"/>
          <w:b/>
          <w:color w:val="222222"/>
          <w:lang w:val="id-ID"/>
        </w:rPr>
      </w:pPr>
      <w:r w:rsidRPr="00471F7E">
        <w:rPr>
          <w:rFonts w:ascii="Times New Roman" w:hAnsi="Times New Roman"/>
          <w:b/>
          <w:color w:val="222222"/>
        </w:rPr>
        <w:t xml:space="preserve">SMK </w:t>
      </w:r>
      <w:r w:rsidRPr="00471F7E">
        <w:rPr>
          <w:rFonts w:ascii="Times New Roman" w:hAnsi="Times New Roman"/>
          <w:b/>
          <w:color w:val="222222"/>
          <w:lang w:val="id-ID"/>
        </w:rPr>
        <w:t>VETERAN</w:t>
      </w:r>
    </w:p>
    <w:p w:rsidR="00471F7E" w:rsidRPr="00471F7E" w:rsidRDefault="00471F7E" w:rsidP="00471F7E">
      <w:pPr>
        <w:jc w:val="center"/>
        <w:rPr>
          <w:rFonts w:ascii="Times New Roman" w:hAnsi="Times New Roman"/>
          <w:b/>
          <w:color w:val="222222"/>
          <w:lang w:val="id-ID"/>
        </w:rPr>
      </w:pPr>
      <w:r w:rsidRPr="00471F7E">
        <w:rPr>
          <w:rFonts w:ascii="Times New Roman" w:hAnsi="Times New Roman"/>
          <w:b/>
          <w:color w:val="222222"/>
        </w:rPr>
        <w:t>TAHUN PELAJARAN 20</w:t>
      </w:r>
      <w:r w:rsidRPr="00471F7E">
        <w:rPr>
          <w:rFonts w:ascii="Times New Roman" w:hAnsi="Times New Roman"/>
          <w:b/>
          <w:color w:val="222222"/>
          <w:lang w:val="id-ID"/>
        </w:rPr>
        <w:t>26/2027</w:t>
      </w:r>
    </w:p>
    <w:p w:rsidR="00471F7E" w:rsidRPr="00471F7E" w:rsidRDefault="00471F7E" w:rsidP="00471F7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color w:val="222222"/>
          <w:lang w:val="fi-FI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8"/>
        <w:gridCol w:w="5249"/>
        <w:gridCol w:w="931"/>
        <w:gridCol w:w="2893"/>
        <w:gridCol w:w="931"/>
      </w:tblGrid>
      <w:tr w:rsidR="00471F7E" w:rsidRPr="00471F7E" w:rsidTr="00437E39">
        <w:trPr>
          <w:trHeight w:val="242"/>
        </w:trPr>
        <w:tc>
          <w:tcPr>
            <w:tcW w:w="1928" w:type="dxa"/>
          </w:tcPr>
          <w:p w:rsidR="00471F7E" w:rsidRPr="00471F7E" w:rsidRDefault="00471F7E" w:rsidP="00471F7E">
            <w:pPr>
              <w:widowControl w:val="0"/>
              <w:autoSpaceDE w:val="0"/>
              <w:autoSpaceDN w:val="0"/>
              <w:spacing w:after="0" w:line="223" w:lineRule="exact"/>
              <w:ind w:left="50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Satuan</w:t>
            </w:r>
            <w:proofErr w:type="spellEnd"/>
            <w:r w:rsidRPr="00471F7E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Pendidikan</w:t>
            </w:r>
            <w:proofErr w:type="spellEnd"/>
          </w:p>
        </w:tc>
        <w:tc>
          <w:tcPr>
            <w:tcW w:w="5249" w:type="dxa"/>
          </w:tcPr>
          <w:p w:rsidR="00471F7E" w:rsidRPr="00471F7E" w:rsidRDefault="00471F7E" w:rsidP="00471F7E">
            <w:pPr>
              <w:widowControl w:val="0"/>
              <w:autoSpaceDE w:val="0"/>
              <w:autoSpaceDN w:val="0"/>
              <w:spacing w:after="0" w:line="223" w:lineRule="exact"/>
              <w:ind w:left="106"/>
              <w:rPr>
                <w:rFonts w:ascii="Times New Roman" w:eastAsia="Times New Roman" w:hAnsi="Times New Roman" w:cs="Times New Roman"/>
                <w:sz w:val="22"/>
              </w:rPr>
            </w:pPr>
            <w:r w:rsidRPr="00471F7E">
              <w:rPr>
                <w:rFonts w:ascii="Times New Roman" w:eastAsia="Times New Roman" w:hAnsi="Times New Roman" w:cs="Times New Roman"/>
                <w:sz w:val="22"/>
              </w:rPr>
              <w:t>:</w:t>
            </w:r>
            <w:r>
              <w:rPr>
                <w:rFonts w:ascii="Times New Roman" w:eastAsia="Times New Roman" w:hAnsi="Times New Roman" w:cs="Times New Roman"/>
                <w:sz w:val="22"/>
                <w:lang w:val="id-ID"/>
              </w:rPr>
              <w:t xml:space="preserve"> </w:t>
            </w: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Sekolah</w:t>
            </w:r>
            <w:proofErr w:type="spellEnd"/>
            <w:r w:rsidRPr="00471F7E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Menengah</w:t>
            </w:r>
            <w:proofErr w:type="spellEnd"/>
            <w:r w:rsidRPr="00471F7E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Kejuruan</w:t>
            </w:r>
            <w:proofErr w:type="spellEnd"/>
            <w:r w:rsidRPr="00471F7E">
              <w:rPr>
                <w:rFonts w:ascii="Times New Roman" w:eastAsia="Times New Roman" w:hAnsi="Times New Roman" w:cs="Times New Roman"/>
                <w:sz w:val="22"/>
              </w:rPr>
              <w:t xml:space="preserve"> (SMK)</w:t>
            </w:r>
          </w:p>
        </w:tc>
        <w:tc>
          <w:tcPr>
            <w:tcW w:w="3824" w:type="dxa"/>
            <w:gridSpan w:val="2"/>
          </w:tcPr>
          <w:p w:rsidR="00471F7E" w:rsidRPr="00471F7E" w:rsidRDefault="00471F7E" w:rsidP="00471F7E">
            <w:pPr>
              <w:widowControl w:val="0"/>
              <w:tabs>
                <w:tab w:val="left" w:pos="1700"/>
              </w:tabs>
              <w:autoSpaceDE w:val="0"/>
              <w:autoSpaceDN w:val="0"/>
              <w:spacing w:after="0" w:line="223" w:lineRule="exact"/>
              <w:ind w:right="104"/>
              <w:jc w:val="right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Alokasi</w:t>
            </w:r>
            <w:proofErr w:type="spellEnd"/>
            <w:r w:rsidRPr="00471F7E">
              <w:rPr>
                <w:rFonts w:ascii="Times New Roman" w:eastAsia="Times New Roman" w:hAnsi="Times New Roman" w:cs="Times New Roman"/>
                <w:sz w:val="22"/>
                <w:lang w:val="id-ID"/>
              </w:rPr>
              <w:t xml:space="preserve"> </w:t>
            </w: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Waktu</w:t>
            </w:r>
            <w:proofErr w:type="spellEnd"/>
            <w:r w:rsidRPr="00471F7E">
              <w:rPr>
                <w:rFonts w:ascii="Times New Roman" w:eastAsia="Times New Roman" w:hAnsi="Times New Roman" w:cs="Times New Roman"/>
                <w:sz w:val="22"/>
              </w:rPr>
              <w:tab/>
              <w:t>:</w:t>
            </w:r>
          </w:p>
        </w:tc>
        <w:tc>
          <w:tcPr>
            <w:tcW w:w="931" w:type="dxa"/>
          </w:tcPr>
          <w:p w:rsidR="00471F7E" w:rsidRPr="00471F7E" w:rsidRDefault="00471F7E" w:rsidP="00471F7E">
            <w:pPr>
              <w:widowControl w:val="0"/>
              <w:autoSpaceDE w:val="0"/>
              <w:autoSpaceDN w:val="0"/>
              <w:spacing w:after="0" w:line="223" w:lineRule="exact"/>
              <w:ind w:left="107"/>
              <w:rPr>
                <w:rFonts w:ascii="Times New Roman" w:eastAsia="Times New Roman" w:hAnsi="Times New Roman" w:cs="Times New Roman"/>
                <w:sz w:val="22"/>
              </w:rPr>
            </w:pPr>
            <w:r w:rsidRPr="00471F7E">
              <w:rPr>
                <w:rFonts w:ascii="Times New Roman" w:eastAsia="Times New Roman" w:hAnsi="Times New Roman" w:cs="Times New Roman"/>
                <w:sz w:val="22"/>
              </w:rPr>
              <w:t>90</w:t>
            </w:r>
            <w:r w:rsidRPr="00471F7E">
              <w:rPr>
                <w:rFonts w:ascii="Times New Roman" w:eastAsia="Times New Roman" w:hAnsi="Times New Roman" w:cs="Times New Roman"/>
                <w:sz w:val="22"/>
                <w:lang w:val="id-ID"/>
              </w:rPr>
              <w:t xml:space="preserve"> </w:t>
            </w: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menit</w:t>
            </w:r>
            <w:proofErr w:type="spellEnd"/>
          </w:p>
        </w:tc>
      </w:tr>
      <w:tr w:rsidR="00471F7E" w:rsidRPr="00471F7E" w:rsidTr="00437E39">
        <w:trPr>
          <w:trHeight w:val="241"/>
        </w:trPr>
        <w:tc>
          <w:tcPr>
            <w:tcW w:w="1928" w:type="dxa"/>
          </w:tcPr>
          <w:p w:rsidR="00471F7E" w:rsidRPr="00471F7E" w:rsidRDefault="00471F7E" w:rsidP="00471F7E">
            <w:pPr>
              <w:widowControl w:val="0"/>
              <w:autoSpaceDE w:val="0"/>
              <w:autoSpaceDN w:val="0"/>
              <w:spacing w:before="1" w:after="0" w:line="221" w:lineRule="exact"/>
              <w:rPr>
                <w:rFonts w:ascii="Tahoma" w:eastAsia="Times New Roman" w:hAnsi="Times New Roman" w:cs="Times New Roman"/>
                <w:sz w:val="20"/>
              </w:rPr>
            </w:pPr>
          </w:p>
        </w:tc>
        <w:tc>
          <w:tcPr>
            <w:tcW w:w="5249" w:type="dxa"/>
          </w:tcPr>
          <w:p w:rsidR="00471F7E" w:rsidRPr="00471F7E" w:rsidRDefault="00471F7E" w:rsidP="00471F7E">
            <w:pPr>
              <w:widowControl w:val="0"/>
              <w:autoSpaceDE w:val="0"/>
              <w:autoSpaceDN w:val="0"/>
              <w:spacing w:before="1" w:after="0" w:line="221" w:lineRule="exact"/>
              <w:rPr>
                <w:rFonts w:ascii="Tahoma" w:eastAsia="Times New Roman" w:hAnsi="Times New Roman" w:cs="Times New Roman"/>
                <w:sz w:val="20"/>
              </w:rPr>
            </w:pPr>
          </w:p>
        </w:tc>
        <w:tc>
          <w:tcPr>
            <w:tcW w:w="3824" w:type="dxa"/>
            <w:gridSpan w:val="2"/>
          </w:tcPr>
          <w:p w:rsidR="00471F7E" w:rsidRPr="00471F7E" w:rsidRDefault="00471F7E" w:rsidP="00471F7E">
            <w:pPr>
              <w:widowControl w:val="0"/>
              <w:tabs>
                <w:tab w:val="left" w:pos="1700"/>
              </w:tabs>
              <w:autoSpaceDE w:val="0"/>
              <w:autoSpaceDN w:val="0"/>
              <w:spacing w:before="1" w:after="0" w:line="221" w:lineRule="exact"/>
              <w:ind w:right="104"/>
              <w:jc w:val="right"/>
              <w:rPr>
                <w:rFonts w:ascii="Times New Roman" w:eastAsia="Times New Roman" w:hAnsi="Times New Roman" w:cs="Times New Roman"/>
                <w:sz w:val="22"/>
              </w:rPr>
            </w:pPr>
          </w:p>
          <w:p w:rsidR="00471F7E" w:rsidRPr="00471F7E" w:rsidRDefault="00471F7E" w:rsidP="00471F7E">
            <w:pPr>
              <w:widowControl w:val="0"/>
              <w:tabs>
                <w:tab w:val="left" w:pos="1700"/>
              </w:tabs>
              <w:autoSpaceDE w:val="0"/>
              <w:autoSpaceDN w:val="0"/>
              <w:spacing w:before="1" w:after="0" w:line="221" w:lineRule="exact"/>
              <w:ind w:right="104"/>
              <w:jc w:val="right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Bentuk</w:t>
            </w:r>
            <w:proofErr w:type="spellEnd"/>
            <w:r w:rsidRPr="00471F7E">
              <w:rPr>
                <w:rFonts w:ascii="Times New Roman" w:eastAsia="Times New Roman" w:hAnsi="Times New Roman" w:cs="Times New Roman"/>
                <w:sz w:val="22"/>
                <w:lang w:val="id-ID"/>
              </w:rPr>
              <w:t xml:space="preserve"> </w:t>
            </w: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Soal</w:t>
            </w:r>
            <w:proofErr w:type="spellEnd"/>
            <w:r w:rsidRPr="00471F7E">
              <w:rPr>
                <w:rFonts w:ascii="Times New Roman" w:eastAsia="Times New Roman" w:hAnsi="Times New Roman" w:cs="Times New Roman"/>
                <w:sz w:val="22"/>
              </w:rPr>
              <w:tab/>
              <w:t>:</w:t>
            </w:r>
          </w:p>
        </w:tc>
        <w:tc>
          <w:tcPr>
            <w:tcW w:w="931" w:type="dxa"/>
          </w:tcPr>
          <w:p w:rsidR="00471F7E" w:rsidRPr="00471F7E" w:rsidRDefault="00471F7E" w:rsidP="00471F7E">
            <w:pPr>
              <w:widowControl w:val="0"/>
              <w:autoSpaceDE w:val="0"/>
              <w:autoSpaceDN w:val="0"/>
              <w:spacing w:before="1" w:after="0" w:line="221" w:lineRule="exact"/>
              <w:ind w:left="107"/>
              <w:rPr>
                <w:rFonts w:ascii="Times New Roman" w:eastAsia="Times New Roman" w:hAnsi="Times New Roman" w:cs="Times New Roman"/>
                <w:sz w:val="22"/>
                <w:lang w:val="id-ID"/>
              </w:rPr>
            </w:pPr>
          </w:p>
          <w:p w:rsidR="00471F7E" w:rsidRPr="00471F7E" w:rsidRDefault="00471F7E" w:rsidP="00471F7E">
            <w:pPr>
              <w:widowControl w:val="0"/>
              <w:autoSpaceDE w:val="0"/>
              <w:autoSpaceDN w:val="0"/>
              <w:spacing w:before="1" w:after="0" w:line="221" w:lineRule="exact"/>
              <w:ind w:left="107"/>
              <w:rPr>
                <w:rFonts w:ascii="Times New Roman" w:eastAsia="Times New Roman" w:hAnsi="Times New Roman" w:cs="Times New Roman"/>
                <w:sz w:val="22"/>
                <w:lang w:val="id-ID"/>
              </w:rPr>
            </w:pPr>
            <w:r w:rsidRPr="00471F7E">
              <w:rPr>
                <w:rFonts w:ascii="Times New Roman" w:eastAsia="Times New Roman" w:hAnsi="Times New Roman" w:cs="Times New Roman"/>
                <w:sz w:val="22"/>
                <w:lang w:val="id-ID"/>
              </w:rPr>
              <w:t>Pilihan Ganda</w:t>
            </w:r>
          </w:p>
        </w:tc>
      </w:tr>
      <w:tr w:rsidR="00471F7E" w:rsidRPr="00471F7E" w:rsidTr="00437E39">
        <w:trPr>
          <w:trHeight w:val="240"/>
        </w:trPr>
        <w:tc>
          <w:tcPr>
            <w:tcW w:w="1928" w:type="dxa"/>
          </w:tcPr>
          <w:p w:rsidR="00471F7E" w:rsidRPr="00471F7E" w:rsidRDefault="00471F7E" w:rsidP="00471F7E">
            <w:pPr>
              <w:widowControl w:val="0"/>
              <w:autoSpaceDE w:val="0"/>
              <w:autoSpaceDN w:val="0"/>
              <w:spacing w:after="0" w:line="220" w:lineRule="exact"/>
              <w:ind w:left="50"/>
              <w:rPr>
                <w:rFonts w:ascii="Times New Roman" w:eastAsia="Times New Roman" w:hAnsi="Times New Roman" w:cs="Times New Roman"/>
                <w:sz w:val="22"/>
              </w:rPr>
            </w:pPr>
            <w:r w:rsidRPr="00471F7E">
              <w:rPr>
                <w:rFonts w:ascii="Times New Roman" w:eastAsia="Times New Roman" w:hAnsi="Times New Roman" w:cs="Times New Roman"/>
                <w:sz w:val="22"/>
              </w:rPr>
              <w:t xml:space="preserve">Program </w:t>
            </w: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Keahlian</w:t>
            </w:r>
            <w:proofErr w:type="spellEnd"/>
          </w:p>
        </w:tc>
        <w:tc>
          <w:tcPr>
            <w:tcW w:w="5249" w:type="dxa"/>
          </w:tcPr>
          <w:p w:rsidR="00471F7E" w:rsidRPr="00471F7E" w:rsidRDefault="00471F7E" w:rsidP="00471F7E">
            <w:pPr>
              <w:widowControl w:val="0"/>
              <w:autoSpaceDE w:val="0"/>
              <w:autoSpaceDN w:val="0"/>
              <w:spacing w:after="0" w:line="220" w:lineRule="exact"/>
              <w:ind w:left="106"/>
              <w:rPr>
                <w:rFonts w:ascii="Times New Roman" w:eastAsia="Times New Roman" w:hAnsi="Times New Roman" w:cs="Times New Roman"/>
                <w:sz w:val="22"/>
              </w:rPr>
            </w:pPr>
            <w:r w:rsidRPr="00471F7E">
              <w:rPr>
                <w:rFonts w:ascii="Times New Roman" w:eastAsia="Times New Roman" w:hAnsi="Times New Roman" w:cs="Times New Roman"/>
                <w:sz w:val="22"/>
              </w:rPr>
              <w:t>:</w:t>
            </w:r>
            <w:r>
              <w:rPr>
                <w:rFonts w:ascii="Times New Roman" w:eastAsia="Times New Roman" w:hAnsi="Times New Roman" w:cs="Times New Roman"/>
                <w:sz w:val="22"/>
                <w:lang w:val="id-ID"/>
              </w:rPr>
              <w:t xml:space="preserve"> </w:t>
            </w: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Semua</w:t>
            </w:r>
            <w:proofErr w:type="spellEnd"/>
            <w:r w:rsidRPr="00471F7E">
              <w:rPr>
                <w:rFonts w:ascii="Times New Roman" w:eastAsia="Times New Roman" w:hAnsi="Times New Roman" w:cs="Times New Roman"/>
                <w:sz w:val="22"/>
              </w:rPr>
              <w:t xml:space="preserve"> Program </w:t>
            </w: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Keahlian</w:t>
            </w:r>
            <w:proofErr w:type="spellEnd"/>
          </w:p>
        </w:tc>
        <w:tc>
          <w:tcPr>
            <w:tcW w:w="3824" w:type="dxa"/>
            <w:gridSpan w:val="2"/>
          </w:tcPr>
          <w:p w:rsidR="00471F7E" w:rsidRPr="00471F7E" w:rsidRDefault="00471F7E" w:rsidP="00471F7E">
            <w:pPr>
              <w:widowControl w:val="0"/>
              <w:tabs>
                <w:tab w:val="left" w:pos="1700"/>
              </w:tabs>
              <w:autoSpaceDE w:val="0"/>
              <w:autoSpaceDN w:val="0"/>
              <w:spacing w:after="0" w:line="220" w:lineRule="exact"/>
              <w:ind w:right="104"/>
              <w:jc w:val="right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Jumlah</w:t>
            </w:r>
            <w:proofErr w:type="spellEnd"/>
            <w:r w:rsidRPr="00471F7E">
              <w:rPr>
                <w:rFonts w:ascii="Times New Roman" w:eastAsia="Times New Roman" w:hAnsi="Times New Roman" w:cs="Times New Roman"/>
                <w:sz w:val="22"/>
                <w:lang w:val="id-ID"/>
              </w:rPr>
              <w:t xml:space="preserve"> </w:t>
            </w: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Soal</w:t>
            </w:r>
            <w:proofErr w:type="spellEnd"/>
            <w:r w:rsidRPr="00471F7E">
              <w:rPr>
                <w:rFonts w:ascii="Times New Roman" w:eastAsia="Times New Roman" w:hAnsi="Times New Roman" w:cs="Times New Roman"/>
                <w:sz w:val="22"/>
              </w:rPr>
              <w:tab/>
              <w:t>:</w:t>
            </w:r>
          </w:p>
        </w:tc>
        <w:tc>
          <w:tcPr>
            <w:tcW w:w="931" w:type="dxa"/>
          </w:tcPr>
          <w:p w:rsidR="00471F7E" w:rsidRPr="00471F7E" w:rsidRDefault="00471F7E" w:rsidP="00471F7E">
            <w:pPr>
              <w:widowControl w:val="0"/>
              <w:autoSpaceDE w:val="0"/>
              <w:autoSpaceDN w:val="0"/>
              <w:spacing w:after="0" w:line="220" w:lineRule="exact"/>
              <w:ind w:left="107"/>
              <w:rPr>
                <w:rFonts w:ascii="Times New Roman" w:eastAsia="Times New Roman" w:hAnsi="Times New Roman" w:cs="Times New Roman"/>
                <w:sz w:val="22"/>
              </w:rPr>
            </w:pPr>
            <w:r w:rsidRPr="00471F7E">
              <w:rPr>
                <w:rFonts w:ascii="Times New Roman" w:eastAsia="Times New Roman" w:hAnsi="Times New Roman" w:cs="Times New Roman"/>
                <w:sz w:val="22"/>
              </w:rPr>
              <w:t>50</w:t>
            </w:r>
          </w:p>
        </w:tc>
      </w:tr>
      <w:tr w:rsidR="00471F7E" w:rsidRPr="00471F7E" w:rsidTr="00437E39">
        <w:trPr>
          <w:trHeight w:val="237"/>
        </w:trPr>
        <w:tc>
          <w:tcPr>
            <w:tcW w:w="1928" w:type="dxa"/>
          </w:tcPr>
          <w:p w:rsidR="00471F7E" w:rsidRPr="00471F7E" w:rsidRDefault="00471F7E" w:rsidP="00471F7E">
            <w:pPr>
              <w:widowControl w:val="0"/>
              <w:autoSpaceDE w:val="0"/>
              <w:autoSpaceDN w:val="0"/>
              <w:spacing w:after="0" w:line="218" w:lineRule="exac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5249" w:type="dxa"/>
          </w:tcPr>
          <w:p w:rsidR="00471F7E" w:rsidRPr="00471F7E" w:rsidRDefault="00471F7E" w:rsidP="00471F7E">
            <w:pPr>
              <w:widowControl w:val="0"/>
              <w:autoSpaceDE w:val="0"/>
              <w:autoSpaceDN w:val="0"/>
              <w:spacing w:after="0" w:line="218" w:lineRule="exac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3824" w:type="dxa"/>
            <w:gridSpan w:val="2"/>
          </w:tcPr>
          <w:p w:rsidR="00471F7E" w:rsidRPr="00471F7E" w:rsidRDefault="00471F7E" w:rsidP="00471F7E">
            <w:pPr>
              <w:widowControl w:val="0"/>
              <w:tabs>
                <w:tab w:val="left" w:pos="1700"/>
              </w:tabs>
              <w:autoSpaceDE w:val="0"/>
              <w:autoSpaceDN w:val="0"/>
              <w:spacing w:after="0" w:line="218" w:lineRule="exact"/>
              <w:ind w:right="104"/>
              <w:jc w:val="right"/>
              <w:rPr>
                <w:rFonts w:ascii="Tahoma" w:eastAsia="Times New Roman" w:hAnsi="Times New Roman" w:cs="Times New Roman"/>
                <w:sz w:val="20"/>
              </w:rPr>
            </w:pPr>
          </w:p>
        </w:tc>
        <w:tc>
          <w:tcPr>
            <w:tcW w:w="931" w:type="dxa"/>
          </w:tcPr>
          <w:p w:rsidR="00471F7E" w:rsidRPr="00471F7E" w:rsidRDefault="00471F7E" w:rsidP="00471F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471F7E" w:rsidRPr="00471F7E" w:rsidTr="00437E39">
        <w:trPr>
          <w:gridAfter w:val="2"/>
          <w:wAfter w:w="3824" w:type="dxa"/>
          <w:trHeight w:val="491"/>
        </w:trPr>
        <w:tc>
          <w:tcPr>
            <w:tcW w:w="1928" w:type="dxa"/>
          </w:tcPr>
          <w:p w:rsidR="00471F7E" w:rsidRPr="00471F7E" w:rsidRDefault="00471F7E" w:rsidP="00471F7E">
            <w:pPr>
              <w:widowControl w:val="0"/>
              <w:autoSpaceDE w:val="0"/>
              <w:autoSpaceDN w:val="0"/>
              <w:spacing w:after="0" w:line="239" w:lineRule="exact"/>
              <w:ind w:left="50"/>
              <w:rPr>
                <w:rFonts w:ascii="Times New Roman" w:eastAsia="Times New Roman" w:hAnsi="Times New Roman" w:cs="Times New Roman"/>
                <w:sz w:val="22"/>
              </w:rPr>
            </w:pPr>
            <w:r w:rsidRPr="00471F7E">
              <w:rPr>
                <w:rFonts w:ascii="Times New Roman" w:eastAsia="Times New Roman" w:hAnsi="Times New Roman" w:cs="Times New Roman"/>
                <w:sz w:val="22"/>
              </w:rPr>
              <w:t xml:space="preserve">Mata </w:t>
            </w: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Pelajaran</w:t>
            </w:r>
            <w:proofErr w:type="spellEnd"/>
          </w:p>
          <w:p w:rsidR="00471F7E" w:rsidRPr="00471F7E" w:rsidRDefault="00471F7E" w:rsidP="00471F7E">
            <w:pPr>
              <w:widowControl w:val="0"/>
              <w:autoSpaceDE w:val="0"/>
              <w:autoSpaceDN w:val="0"/>
              <w:spacing w:before="11" w:after="0" w:line="221" w:lineRule="exact"/>
              <w:ind w:left="50"/>
              <w:rPr>
                <w:rFonts w:ascii="Times New Roman" w:eastAsia="Times New Roman" w:hAnsi="Times New Roman" w:cs="Times New Roman"/>
                <w:sz w:val="22"/>
              </w:rPr>
            </w:pPr>
          </w:p>
          <w:p w:rsidR="00471F7E" w:rsidRPr="00471F7E" w:rsidRDefault="00471F7E" w:rsidP="00471F7E">
            <w:pPr>
              <w:widowControl w:val="0"/>
              <w:autoSpaceDE w:val="0"/>
              <w:autoSpaceDN w:val="0"/>
              <w:spacing w:before="11" w:after="0" w:line="221" w:lineRule="exact"/>
              <w:ind w:left="50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Kelas</w:t>
            </w:r>
            <w:proofErr w:type="spellEnd"/>
            <w:r w:rsidRPr="00471F7E">
              <w:rPr>
                <w:rFonts w:ascii="Times New Roman" w:eastAsia="Times New Roman" w:hAnsi="Times New Roman" w:cs="Times New Roman"/>
                <w:sz w:val="22"/>
              </w:rPr>
              <w:t>/Semester</w:t>
            </w:r>
          </w:p>
        </w:tc>
        <w:tc>
          <w:tcPr>
            <w:tcW w:w="5249" w:type="dxa"/>
          </w:tcPr>
          <w:p w:rsidR="00471F7E" w:rsidRPr="00471F7E" w:rsidRDefault="00471F7E" w:rsidP="00471F7E">
            <w:pPr>
              <w:widowControl w:val="0"/>
              <w:autoSpaceDE w:val="0"/>
              <w:autoSpaceDN w:val="0"/>
              <w:spacing w:after="0" w:line="241" w:lineRule="exact"/>
              <w:ind w:left="106"/>
              <w:rPr>
                <w:rFonts w:ascii="Times New Roman" w:eastAsia="Times New Roman" w:hAnsi="Times New Roman" w:cs="Times New Roman"/>
                <w:sz w:val="22"/>
                <w:lang w:val="id-ID"/>
              </w:rPr>
            </w:pPr>
            <w:r w:rsidRPr="00471F7E">
              <w:rPr>
                <w:rFonts w:ascii="Times New Roman" w:eastAsia="Times New Roman" w:hAnsi="Times New Roman" w:cs="Times New Roman"/>
                <w:sz w:val="22"/>
              </w:rPr>
              <w:t>:</w:t>
            </w:r>
            <w:r>
              <w:rPr>
                <w:rFonts w:ascii="Times New Roman" w:eastAsia="Times New Roman" w:hAnsi="Times New Roman" w:cs="Times New Roman"/>
                <w:sz w:val="22"/>
                <w:lang w:val="id-ID"/>
              </w:rPr>
              <w:t xml:space="preserve"> Seni Budaya</w:t>
            </w:r>
          </w:p>
          <w:p w:rsidR="00471F7E" w:rsidRPr="00471F7E" w:rsidRDefault="00471F7E" w:rsidP="00471F7E">
            <w:pPr>
              <w:widowControl w:val="0"/>
              <w:autoSpaceDE w:val="0"/>
              <w:autoSpaceDN w:val="0"/>
              <w:spacing w:before="9" w:after="0" w:line="221" w:lineRule="exact"/>
              <w:ind w:left="106"/>
              <w:rPr>
                <w:rFonts w:ascii="Times New Roman" w:eastAsia="Times New Roman" w:hAnsi="Times New Roman" w:cs="Times New Roman"/>
                <w:sz w:val="22"/>
              </w:rPr>
            </w:pPr>
          </w:p>
          <w:p w:rsidR="00471F7E" w:rsidRPr="00471F7E" w:rsidRDefault="00471F7E" w:rsidP="00471F7E">
            <w:pPr>
              <w:widowControl w:val="0"/>
              <w:autoSpaceDE w:val="0"/>
              <w:autoSpaceDN w:val="0"/>
              <w:spacing w:before="9" w:after="0" w:line="221" w:lineRule="exact"/>
              <w:ind w:left="106"/>
              <w:rPr>
                <w:rFonts w:ascii="Times New Roman" w:eastAsia="Times New Roman" w:hAnsi="Times New Roman" w:cs="Times New Roman"/>
                <w:sz w:val="22"/>
              </w:rPr>
            </w:pPr>
            <w:r w:rsidRPr="00471F7E">
              <w:rPr>
                <w:rFonts w:ascii="Times New Roman" w:eastAsia="Times New Roman" w:hAnsi="Times New Roman" w:cs="Times New Roman"/>
                <w:sz w:val="22"/>
              </w:rPr>
              <w:t>:X</w:t>
            </w:r>
            <w:r>
              <w:rPr>
                <w:rFonts w:ascii="Times New Roman" w:eastAsia="Times New Roman" w:hAnsi="Times New Roman" w:cs="Times New Roman"/>
                <w:sz w:val="22"/>
                <w:lang w:val="id-ID"/>
              </w:rPr>
              <w:t>/</w:t>
            </w:r>
            <w:proofErr w:type="spellStart"/>
            <w:r w:rsidRPr="00471F7E">
              <w:rPr>
                <w:rFonts w:ascii="Times New Roman" w:eastAsia="Times New Roman" w:hAnsi="Times New Roman" w:cs="Times New Roman"/>
                <w:sz w:val="22"/>
              </w:rPr>
              <w:t>Gasal</w:t>
            </w:r>
            <w:proofErr w:type="spellEnd"/>
          </w:p>
          <w:p w:rsidR="00471F7E" w:rsidRPr="00471F7E" w:rsidRDefault="00471F7E" w:rsidP="00471F7E">
            <w:pPr>
              <w:widowControl w:val="0"/>
              <w:autoSpaceDE w:val="0"/>
              <w:autoSpaceDN w:val="0"/>
              <w:spacing w:before="9" w:after="0" w:line="221" w:lineRule="exact"/>
              <w:ind w:left="106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931" w:type="dxa"/>
          </w:tcPr>
          <w:p w:rsidR="00471F7E" w:rsidRPr="00471F7E" w:rsidRDefault="00471F7E" w:rsidP="00471F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</w:tbl>
    <w:p w:rsidR="00CB293D" w:rsidRDefault="00CB293D"/>
    <w:p w:rsidR="00CB293D" w:rsidRDefault="00CB293D"/>
    <w:tbl>
      <w:tblPr>
        <w:tblW w:w="15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168"/>
        <w:gridCol w:w="3312"/>
        <w:gridCol w:w="1872"/>
        <w:gridCol w:w="5328"/>
        <w:gridCol w:w="1152"/>
      </w:tblGrid>
      <w:tr w:rsidR="00985237" w:rsidTr="00471F7E">
        <w:trPr>
          <w:jc w:val="center"/>
        </w:trPr>
        <w:tc>
          <w:tcPr>
            <w:tcW w:w="720" w:type="dxa"/>
            <w:shd w:val="clear" w:color="auto" w:fill="1F3864"/>
          </w:tcPr>
          <w:p w:rsidR="00985237" w:rsidRDefault="00143ED0">
            <w:pPr>
              <w:jc w:val="center"/>
            </w:pPr>
            <w:r>
              <w:rPr>
                <w:b/>
                <w:color w:val="FFFFFF"/>
                <w:sz w:val="18"/>
              </w:rPr>
              <w:t>No</w:t>
            </w:r>
          </w:p>
        </w:tc>
        <w:tc>
          <w:tcPr>
            <w:tcW w:w="3168" w:type="dxa"/>
            <w:shd w:val="clear" w:color="auto" w:fill="1F3864"/>
          </w:tcPr>
          <w:p w:rsidR="00985237" w:rsidRDefault="00143ED0">
            <w:pPr>
              <w:jc w:val="center"/>
            </w:pPr>
            <w:r>
              <w:rPr>
                <w:b/>
                <w:color w:val="FFFFFF"/>
                <w:sz w:val="18"/>
              </w:rPr>
              <w:t>Capaian Pembelajaran (CP)</w:t>
            </w:r>
          </w:p>
        </w:tc>
        <w:tc>
          <w:tcPr>
            <w:tcW w:w="3312" w:type="dxa"/>
            <w:shd w:val="clear" w:color="auto" w:fill="1F3864"/>
          </w:tcPr>
          <w:p w:rsidR="00985237" w:rsidRDefault="00143ED0">
            <w:pPr>
              <w:jc w:val="center"/>
            </w:pPr>
            <w:r>
              <w:rPr>
                <w:b/>
                <w:color w:val="FFFFFF"/>
                <w:sz w:val="18"/>
              </w:rPr>
              <w:t>Alur Tujuan Pembelajaran (ATP)</w:t>
            </w:r>
          </w:p>
        </w:tc>
        <w:tc>
          <w:tcPr>
            <w:tcW w:w="1872" w:type="dxa"/>
            <w:shd w:val="clear" w:color="auto" w:fill="1F3864"/>
          </w:tcPr>
          <w:p w:rsidR="00985237" w:rsidRDefault="00143ED0">
            <w:pPr>
              <w:jc w:val="center"/>
            </w:pPr>
            <w:r>
              <w:rPr>
                <w:b/>
                <w:color w:val="FFFFFF"/>
                <w:sz w:val="18"/>
              </w:rPr>
              <w:t>Materi / Sub-Materi</w:t>
            </w:r>
          </w:p>
        </w:tc>
        <w:tc>
          <w:tcPr>
            <w:tcW w:w="5328" w:type="dxa"/>
            <w:shd w:val="clear" w:color="auto" w:fill="1F3864"/>
          </w:tcPr>
          <w:p w:rsidR="00985237" w:rsidRDefault="00143ED0">
            <w:pPr>
              <w:jc w:val="center"/>
            </w:pPr>
            <w:r>
              <w:rPr>
                <w:b/>
                <w:color w:val="FFFFFF"/>
                <w:sz w:val="18"/>
              </w:rPr>
              <w:t>Indikator Soal</w:t>
            </w:r>
          </w:p>
        </w:tc>
        <w:tc>
          <w:tcPr>
            <w:tcW w:w="1152" w:type="dxa"/>
            <w:shd w:val="clear" w:color="auto" w:fill="1F3864"/>
          </w:tcPr>
          <w:p w:rsidR="00985237" w:rsidRDefault="00143ED0">
            <w:pPr>
              <w:jc w:val="center"/>
            </w:pPr>
            <w:r>
              <w:rPr>
                <w:b/>
                <w:color w:val="FFFFFF"/>
                <w:sz w:val="18"/>
              </w:rPr>
              <w:t>Level / No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168" w:type="dxa"/>
            <w:vMerge w:val="restart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Peserta</w:t>
            </w:r>
            <w:r>
              <w:rPr>
                <w:sz w:val="17"/>
              </w:rPr>
              <w:t xml:space="preserve"> didik mampu menganalisis, mengoperasionalkan, lan mengevaluasi unsur-unsur rupa (garis, warna, bentuk) serta prinsip desain (proporsi) sajroning ngasilake utawa mengapresiasi karya seni rupa </w:t>
            </w: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</w:tc>
        <w:tc>
          <w:tcPr>
            <w:tcW w:w="3312" w:type="dxa"/>
            <w:vMerge w:val="restart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lastRenderedPageBreak/>
              <w:t>Menganalisis peran visual garis, teori lan psikologi warna, klasifikasi bentuk, serta kalkulasi lan keseimbangan proporsi sajroning penciptaan karya seni rupa.</w:t>
            </w: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</w:tc>
        <w:tc>
          <w:tcPr>
            <w:tcW w:w="1872" w:type="dxa"/>
            <w:vMerge w:val="restart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lastRenderedPageBreak/>
              <w:t xml:space="preserve">Unsur lan Prinsip Seni Rupa: Garis, Warna, </w:t>
            </w:r>
            <w:r>
              <w:rPr>
                <w:sz w:val="17"/>
              </w:rPr>
              <w:t>Bentuk, lan Proporsi</w:t>
            </w: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  <w:p w:rsidR="00985237" w:rsidRDefault="00985237">
            <w:pPr>
              <w:spacing w:before="40"/>
            </w:pPr>
          </w:p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lastRenderedPageBreak/>
              <w:t>Mengidentifikasi pengertian garis sebagai unsur seni rupa terkecil yang sejajar atau berkesinambungan.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LOTS (C1)</w:t>
            </w:r>
            <w:r w:rsidRPr="00CB293D">
              <w:rPr>
                <w:color w:val="000000" w:themeColor="text1"/>
                <w:sz w:val="17"/>
              </w:rPr>
              <w:br/>
              <w:t>(Soal 1)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Menyebutkan kelompok warna primer dalam lingkaran warna </w:t>
            </w:r>
            <w:r>
              <w:rPr>
                <w:sz w:val="17"/>
              </w:rPr>
              <w:t>teoritis.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LOTS (C1)</w:t>
            </w:r>
            <w:r w:rsidRPr="00CB293D">
              <w:rPr>
                <w:color w:val="000000" w:themeColor="text1"/>
                <w:sz w:val="17"/>
              </w:rPr>
              <w:br/>
              <w:t>(Soal 2)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Menentukan definisi bentuk geometris dalam seni rupa dua dimensi.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LOTS (C1)</w:t>
            </w:r>
            <w:r w:rsidRPr="00CB293D">
              <w:rPr>
                <w:color w:val="000000" w:themeColor="text1"/>
                <w:sz w:val="17"/>
              </w:rPr>
              <w:br/>
              <w:t>(Soal 3)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Menjelaskan pengertian proporsi dalam prinsip tata susunan seni rupa.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LOTS (C1)</w:t>
            </w:r>
            <w:r w:rsidRPr="00CB293D">
              <w:rPr>
                <w:color w:val="000000" w:themeColor="text1"/>
                <w:sz w:val="17"/>
              </w:rPr>
              <w:br/>
              <w:t>(Soal 4)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Membedakan antara warna sekunder </w:t>
            </w:r>
            <w:r>
              <w:rPr>
                <w:sz w:val="17"/>
              </w:rPr>
              <w:t>dan warna tersier berdasarkan pencampurannya.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LOTS (C2)</w:t>
            </w:r>
            <w:r w:rsidRPr="00CB293D">
              <w:rPr>
                <w:color w:val="000000" w:themeColor="text1"/>
                <w:sz w:val="17"/>
              </w:rPr>
              <w:br/>
              <w:t>(Soal 5)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Mengklasifikasikan jenis garis vertikal dan kesan psikologis dasar yang ditimbulkannya.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LOTS (C2)</w:t>
            </w:r>
            <w:r w:rsidRPr="00CB293D">
              <w:rPr>
                <w:color w:val="000000" w:themeColor="text1"/>
                <w:sz w:val="17"/>
              </w:rPr>
              <w:br/>
              <w:t>(Soal 6)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Menunjukkan contoh bentuk non-geometris (organik) dalam alam sekitar.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LOTS (C1)</w:t>
            </w:r>
            <w:r w:rsidRPr="00CB293D">
              <w:rPr>
                <w:color w:val="000000" w:themeColor="text1"/>
                <w:sz w:val="17"/>
              </w:rPr>
              <w:br/>
              <w:t>(Soal 7)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Menjelaskan perbedaan antara bentuk dua dimensi (dwimatra) dan tiga dimensi (trimatra).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LOTS (C2)</w:t>
            </w:r>
            <w:r w:rsidRPr="00CB293D">
              <w:rPr>
                <w:color w:val="000000" w:themeColor="text1"/>
                <w:sz w:val="17"/>
              </w:rPr>
              <w:br/>
              <w:t>(Soal 8)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Menyebutkan istilah teknik tingkatan gelap terang yang dipengaruhi oleh kerapatan garis.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LOTS (C1)</w:t>
            </w:r>
            <w:r w:rsidRPr="00CB293D">
              <w:rPr>
                <w:color w:val="000000" w:themeColor="text1"/>
                <w:sz w:val="17"/>
              </w:rPr>
              <w:br/>
              <w:t>(Soal 9)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Mengidentifikasi pasangan warna komplementer pada lingkaran warna.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LOTS (C2)</w:t>
            </w:r>
            <w:r w:rsidRPr="00CB293D">
              <w:rPr>
                <w:color w:val="000000" w:themeColor="text1"/>
                <w:sz w:val="17"/>
              </w:rPr>
              <w:br/>
              <w:t>(Soal 10)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11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ilustrasi gambar lukisan ekspresionis, peserta didik </w:t>
            </w:r>
            <w:r>
              <w:rPr>
                <w:sz w:val="17"/>
              </w:rPr>
              <w:lastRenderedPageBreak/>
              <w:t>mampu menganalisis peranan karakter garis patah-patah dalam menyampaikan emosi kegelisahan.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lastRenderedPageBreak/>
              <w:t xml:space="preserve">HOTS </w:t>
            </w:r>
            <w:r w:rsidRPr="00CB293D">
              <w:rPr>
                <w:color w:val="000000" w:themeColor="text1"/>
                <w:sz w:val="17"/>
              </w:rPr>
              <w:t>(C4)</w:t>
            </w:r>
            <w:r w:rsidRPr="00CB293D">
              <w:rPr>
                <w:color w:val="000000" w:themeColor="text1"/>
                <w:sz w:val="17"/>
              </w:rPr>
              <w:br/>
            </w:r>
            <w:r w:rsidRPr="00CB293D">
              <w:rPr>
                <w:color w:val="000000" w:themeColor="text1"/>
                <w:sz w:val="17"/>
              </w:rPr>
              <w:lastRenderedPageBreak/>
              <w:t>(Soal 11)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lastRenderedPageBreak/>
              <w:t>12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deskripsi karya poster bertema lingkungan, peserta didik mampu menganalisis dominasi warna dingin untuk menciptakan kesan ketenangan dan ketegangan.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(C4)</w:t>
            </w:r>
            <w:r w:rsidRPr="00CB293D">
              <w:rPr>
                <w:color w:val="000000" w:themeColor="text1"/>
                <w:sz w:val="17"/>
              </w:rPr>
              <w:br/>
              <w:t>(Soal 12)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13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karya lukisan kubisme, peserta didik </w:t>
            </w:r>
            <w:r>
              <w:rPr>
                <w:sz w:val="17"/>
              </w:rPr>
              <w:t>mampu mengevaluasi efektivitas dekonstruksi bentuk geometris terhadap penyampaian pesan artistik.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(C5)</w:t>
            </w:r>
            <w:r w:rsidRPr="00CB293D">
              <w:rPr>
                <w:color w:val="000000" w:themeColor="text1"/>
                <w:sz w:val="17"/>
              </w:rPr>
              <w:br/>
              <w:t>(Soal 13)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studi kasus desain karakter komik, peserta didik mampu merancang skema proporsi tubuh hiperbolis untuk memperkuat kesan </w:t>
            </w:r>
            <w:r>
              <w:rPr>
                <w:sz w:val="17"/>
              </w:rPr>
              <w:t>heroik.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(C6)</w:t>
            </w:r>
            <w:r w:rsidRPr="00CB293D">
              <w:rPr>
                <w:color w:val="000000" w:themeColor="text1"/>
                <w:sz w:val="17"/>
              </w:rPr>
              <w:br/>
              <w:t>(Soal 14)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dua gambar patung modern, peserta didik mampu membandingkan penggunaan proporsi idealis vs distorsi pada penggambaran figur manusia.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(C4)</w:t>
            </w:r>
            <w:r w:rsidRPr="00CB293D">
              <w:rPr>
                <w:color w:val="000000" w:themeColor="text1"/>
                <w:sz w:val="17"/>
              </w:rPr>
              <w:br/>
              <w:t>(Soal 15)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16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gambar sketsa arsitektur, peserta didik </w:t>
            </w:r>
            <w:r>
              <w:rPr>
                <w:sz w:val="17"/>
              </w:rPr>
              <w:t>mampu mengevaluasi ketepatan penggunaan garis perspektif satu titik lenyap.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(C5)</w:t>
            </w:r>
            <w:r w:rsidRPr="00CB293D">
              <w:rPr>
                <w:color w:val="000000" w:themeColor="text1"/>
                <w:sz w:val="17"/>
              </w:rPr>
              <w:br/>
              <w:t>(Soal 16)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17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bagan skema warna komplementer dan analogus, peserta didik mampu menganalisis dampak psikologis kontras warna pada karya lukis mural.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(C4)</w:t>
            </w:r>
            <w:r w:rsidRPr="00CB293D">
              <w:rPr>
                <w:color w:val="000000" w:themeColor="text1"/>
                <w:sz w:val="17"/>
              </w:rPr>
              <w:br/>
              <w:t>(Soal 17)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18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masalah ruang pameran yang sempit, peserta didik mampu merancang tata susunan bentuk karya 3D agar menciptakan proporsi visual yang seimbang.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(C6)</w:t>
            </w:r>
            <w:r w:rsidRPr="00CB293D">
              <w:rPr>
                <w:color w:val="000000" w:themeColor="text1"/>
                <w:sz w:val="17"/>
              </w:rPr>
              <w:br/>
              <w:t>(Soal 18)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19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ilustrasi logo perusahaan, peserta didik mampu </w:t>
            </w:r>
            <w:r>
              <w:rPr>
                <w:sz w:val="17"/>
              </w:rPr>
              <w:t>menganalisis hubungan antara garis lengkung dan kesan dinamis/luwes.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(C4)</w:t>
            </w:r>
            <w:r w:rsidRPr="00CB293D">
              <w:rPr>
                <w:color w:val="000000" w:themeColor="text1"/>
                <w:sz w:val="17"/>
              </w:rPr>
              <w:br/>
              <w:t>(Soal 19)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karya lukisan gaya naturalisme yang tidak proporsional, peserta didik mampu mengevaluasi letak kesalahan prinsip proporsi anatomi.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(C5)</w:t>
            </w:r>
            <w:r w:rsidRPr="00CB293D">
              <w:rPr>
                <w:color w:val="000000" w:themeColor="text1"/>
                <w:sz w:val="17"/>
              </w:rPr>
              <w:br/>
              <w:t>(Soal 20)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21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deskripsi teknik arsir (hatching dan cross-hatching), peserta didik mampu menganalisis pengaruh kerapatan garis terhadap dimensi bentuk 3D.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(C4)</w:t>
            </w:r>
            <w:r w:rsidRPr="00CB293D">
              <w:rPr>
                <w:color w:val="000000" w:themeColor="text1"/>
                <w:sz w:val="17"/>
              </w:rPr>
              <w:br/>
              <w:t>(Soal 21)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22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auto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auto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konsep desain kemasan produk, peserta didik mampu merumuskan </w:t>
            </w:r>
            <w:r>
              <w:rPr>
                <w:sz w:val="17"/>
              </w:rPr>
              <w:t>kombinasi warna triadik yang paling efektif menarik perhatian konsumen.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(C6)</w:t>
            </w:r>
            <w:r w:rsidRPr="00CB293D">
              <w:rPr>
                <w:color w:val="000000" w:themeColor="text1"/>
                <w:sz w:val="17"/>
              </w:rPr>
              <w:br/>
              <w:t>(Soal 22)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23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gambar karya seni instalasi, peserta didik mampu menganalisis interaksi antara bentuk nyata dan ruang kosong (negative space).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(C4)</w:t>
            </w:r>
            <w:r w:rsidRPr="00CB293D">
              <w:rPr>
                <w:color w:val="000000" w:themeColor="text1"/>
                <w:sz w:val="17"/>
              </w:rPr>
              <w:br/>
              <w:t>(Soal 23)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24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deskripsi karya seni abstrak, peserta didik mampu menilai </w:t>
            </w:r>
            <w:r>
              <w:rPr>
                <w:sz w:val="17"/>
              </w:rPr>
              <w:lastRenderedPageBreak/>
              <w:t>tingkat keberhasilan penggunaan garis non-representatif dalam mengungkapkan ketegangan batin.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lastRenderedPageBreak/>
              <w:t>HOTS (C5)</w:t>
            </w:r>
            <w:r w:rsidRPr="00CB293D">
              <w:rPr>
                <w:color w:val="000000" w:themeColor="text1"/>
                <w:sz w:val="17"/>
              </w:rPr>
              <w:br/>
            </w:r>
            <w:r w:rsidRPr="00CB293D">
              <w:rPr>
                <w:color w:val="000000" w:themeColor="text1"/>
                <w:sz w:val="17"/>
              </w:rPr>
              <w:lastRenderedPageBreak/>
              <w:t>(Soal 24)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lastRenderedPageBreak/>
              <w:t>25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ilustrasi sampul buku, peserta didik mampu </w:t>
            </w:r>
            <w:r>
              <w:rPr>
                <w:sz w:val="17"/>
              </w:rPr>
              <w:t>menganalisis ketepatan skala proporsi antara elemen teks dan gambar ilustrasi.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(C4)</w:t>
            </w:r>
            <w:r w:rsidRPr="00CB293D">
              <w:rPr>
                <w:color w:val="000000" w:themeColor="text1"/>
                <w:sz w:val="17"/>
              </w:rPr>
              <w:br/>
              <w:t>(Soal 25)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26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kasus pewarnaan interior ruangan, peserta didik mampu merekomendasikan palet warna monokramatik untuk menciptakan atmosfer hangat.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(C6)</w:t>
            </w:r>
            <w:r w:rsidRPr="00CB293D">
              <w:rPr>
                <w:color w:val="000000" w:themeColor="text1"/>
                <w:sz w:val="17"/>
              </w:rPr>
              <w:br/>
              <w:t>(Soal 26)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27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karya seni lukis gaya impresionisme, peserta didik mampu menganalisis bagaimana pencampuran warna optis (optical color mixing) dibentuk oleh garis kuas.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(C4)</w:t>
            </w:r>
            <w:r w:rsidRPr="00CB293D">
              <w:rPr>
                <w:color w:val="000000" w:themeColor="text1"/>
                <w:sz w:val="17"/>
              </w:rPr>
              <w:br/>
              <w:t>(Soal 27)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28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dua desain busana, peserta didik mampu</w:t>
            </w:r>
            <w:r>
              <w:rPr>
                <w:sz w:val="17"/>
              </w:rPr>
              <w:t xml:space="preserve"> mengevaluasi pengaruh garis vertikal pada pakaian terhadap ilusi proporsi tinggi tubuh pembawa acara.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(C5)</w:t>
            </w:r>
            <w:r w:rsidRPr="00CB293D">
              <w:rPr>
                <w:color w:val="000000" w:themeColor="text1"/>
                <w:sz w:val="17"/>
              </w:rPr>
              <w:br/>
              <w:t>(Soal 28)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29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karya seni kriya keramik, peserta didik mampu menganalisis pengaruh perubahan bentuk dasar silindris terhadap </w:t>
            </w:r>
            <w:r>
              <w:rPr>
                <w:sz w:val="17"/>
              </w:rPr>
              <w:t>stabilitas dan nilai estetis.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(C4)</w:t>
            </w:r>
            <w:r w:rsidRPr="00CB293D">
              <w:rPr>
                <w:color w:val="000000" w:themeColor="text1"/>
                <w:sz w:val="17"/>
              </w:rPr>
              <w:br/>
              <w:t>(Soal 29)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30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skenario pembuatan baliho kampanye sosial, peserta didik mampu merancang tata letak bentuk dan warna dengan prinsip kontras proporsional.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(C6)</w:t>
            </w:r>
            <w:r w:rsidRPr="00CB293D">
              <w:rPr>
                <w:color w:val="000000" w:themeColor="text1"/>
                <w:sz w:val="17"/>
              </w:rPr>
              <w:br/>
              <w:t>(Soal 30)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31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gambar relief </w:t>
            </w:r>
            <w:r>
              <w:rPr>
                <w:sz w:val="17"/>
              </w:rPr>
              <w:t>candi, peserta didik mampu menganalisis penerapan proporsi figur manusia berdasarkan hirarki sosial dalam relief kearsitekturan.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(C4)</w:t>
            </w:r>
            <w:r w:rsidRPr="00CB293D">
              <w:rPr>
                <w:color w:val="000000" w:themeColor="text1"/>
                <w:sz w:val="17"/>
              </w:rPr>
              <w:br/>
              <w:t>(Soal 31)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32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lukisan malam hari, peserta didik mampu mengevaluasi pemanfaatan kontras value warna </w:t>
            </w:r>
            <w:r>
              <w:rPr>
                <w:sz w:val="17"/>
              </w:rPr>
              <w:t>(gelap-terang) untuk memfokuskan Vocal Point.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(C5)</w:t>
            </w:r>
            <w:r w:rsidRPr="00CB293D">
              <w:rPr>
                <w:color w:val="000000" w:themeColor="text1"/>
                <w:sz w:val="17"/>
              </w:rPr>
              <w:br/>
              <w:t>(Soal 32)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33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gambar motif batik kontemporer, peserta didik mampu menganalisis ritme garis lengkung dan pengulangan bentuk organis.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(C4)</w:t>
            </w:r>
            <w:r w:rsidRPr="00CB293D">
              <w:rPr>
                <w:color w:val="000000" w:themeColor="text1"/>
                <w:sz w:val="17"/>
              </w:rPr>
              <w:br/>
              <w:t>(Soal 33)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34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problem </w:t>
            </w:r>
            <w:r>
              <w:rPr>
                <w:sz w:val="17"/>
              </w:rPr>
              <w:t>keterbatasan pigmen cat, peserta didik mampu mengkreasikan campuran warna sekunder dan terstruktur untuk menghasilkan warna tanah (earth tone).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(C6)</w:t>
            </w:r>
            <w:r w:rsidRPr="00CB293D">
              <w:rPr>
                <w:color w:val="000000" w:themeColor="text1"/>
                <w:sz w:val="17"/>
              </w:rPr>
              <w:br/>
              <w:t>(Soal 34)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35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karya seni digital, peserta didik mampu menganalisis perbedaan karakter </w:t>
            </w:r>
            <w:r>
              <w:rPr>
                <w:sz w:val="17"/>
              </w:rPr>
              <w:t>bentuk biomorfik dan bentuk geometris tajam dalam memengaruhi emosi pelihat.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(C4)</w:t>
            </w:r>
            <w:r w:rsidRPr="00CB293D">
              <w:rPr>
                <w:color w:val="000000" w:themeColor="text1"/>
                <w:sz w:val="17"/>
              </w:rPr>
              <w:br/>
              <w:t>(Soal 35)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36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karya seni lukis surealisme (misal: jam meleleh Salvador Dali), peserta didik mampu mengevaluasi pemaknaan distorsi bentuk dan proporsi tak </w:t>
            </w:r>
            <w:r>
              <w:rPr>
                <w:sz w:val="17"/>
              </w:rPr>
              <w:t>wajar.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(C5)</w:t>
            </w:r>
            <w:r w:rsidRPr="00CB293D">
              <w:rPr>
                <w:color w:val="000000" w:themeColor="text1"/>
                <w:sz w:val="17"/>
              </w:rPr>
              <w:br/>
              <w:t>(Soal 36)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37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lukisan lanskap alam, peserta didik mampu menganalisis degradasi warna (perspektif warna) untuk menciptakan ilusi </w:t>
            </w:r>
            <w:r>
              <w:rPr>
                <w:sz w:val="17"/>
              </w:rPr>
              <w:lastRenderedPageBreak/>
              <w:t>kedalaman ruang.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lastRenderedPageBreak/>
              <w:t>HOTS (C4)</w:t>
            </w:r>
            <w:r w:rsidRPr="00CB293D">
              <w:rPr>
                <w:color w:val="000000" w:themeColor="text1"/>
                <w:sz w:val="17"/>
              </w:rPr>
              <w:br/>
              <w:t>(Soal 37)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lastRenderedPageBreak/>
              <w:t>38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sketsa karakter monster game, peserta didik </w:t>
            </w:r>
            <w:r>
              <w:rPr>
                <w:sz w:val="17"/>
              </w:rPr>
              <w:t>mampu memodifikasi proporsi bagian tubuh tertentu untuk memunculkan pesan ancaman/kekuatan.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(C6)</w:t>
            </w:r>
            <w:r w:rsidRPr="00CB293D">
              <w:rPr>
                <w:color w:val="000000" w:themeColor="text1"/>
                <w:sz w:val="17"/>
              </w:rPr>
              <w:br/>
              <w:t>(Soal 38)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39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dua karya seni grafis, peserta didik mampu menganalisis efisiensi penggunaan garis tebal-tipis dalam menciptakan bobot visual </w:t>
            </w:r>
            <w:r>
              <w:rPr>
                <w:sz w:val="17"/>
              </w:rPr>
              <w:t>(visual weight).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(C4)</w:t>
            </w:r>
            <w:r w:rsidRPr="00CB293D">
              <w:rPr>
                <w:color w:val="000000" w:themeColor="text1"/>
                <w:sz w:val="17"/>
              </w:rPr>
              <w:br/>
              <w:t>(Soal 39)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40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desain infografis kesehatan, peserta didik mampu mengevaluasi proporsi keterbacaan elemen visual garis alur dan bentuk ikon.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(C5)</w:t>
            </w:r>
            <w:r w:rsidRPr="00CB293D">
              <w:rPr>
                <w:color w:val="000000" w:themeColor="text1"/>
                <w:sz w:val="17"/>
              </w:rPr>
              <w:br/>
              <w:t>(Soal 40)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41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karya seni lukis pop-art, peserta didik </w:t>
            </w:r>
            <w:r>
              <w:rPr>
                <w:sz w:val="17"/>
              </w:rPr>
              <w:t>mampu menganalisis penggunaan garis tepi (outline) hitam tebal dan warna saturasi tinggi.</w:t>
            </w:r>
          </w:p>
        </w:tc>
        <w:tc>
          <w:tcPr>
            <w:tcW w:w="1152" w:type="dxa"/>
            <w:vAlign w:val="center"/>
          </w:tcPr>
          <w:p w:rsidR="00985237" w:rsidRPr="00CB293D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CB293D">
              <w:rPr>
                <w:color w:val="000000" w:themeColor="text1"/>
                <w:sz w:val="17"/>
              </w:rPr>
              <w:t>HOTS (C4)</w:t>
            </w:r>
            <w:r w:rsidRPr="00CB293D">
              <w:rPr>
                <w:color w:val="000000" w:themeColor="text1"/>
                <w:sz w:val="17"/>
              </w:rPr>
              <w:br/>
              <w:t>(Soal 41)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42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tema 'Krisis Air', peserta didik mampu merancang konsep karya lukis simbolik yang menggabungkan garis patah kering lan warna biru</w:t>
            </w:r>
            <w:r>
              <w:rPr>
                <w:sz w:val="17"/>
              </w:rPr>
              <w:t xml:space="preserve"> kusam.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631EB1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631EB1">
              <w:rPr>
                <w:color w:val="000000" w:themeColor="text1"/>
                <w:sz w:val="17"/>
              </w:rPr>
              <w:t>HOTS (C6)</w:t>
            </w:r>
            <w:r w:rsidRPr="00631EB1">
              <w:rPr>
                <w:color w:val="000000" w:themeColor="text1"/>
                <w:sz w:val="17"/>
              </w:rPr>
              <w:br/>
              <w:t>(Soal 42)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43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gambar arsitektur rumah adat, peserta didik mampu menganalisis proporsi tinggi atap terhadap badan bangunan dalam merespons iklim.</w:t>
            </w:r>
          </w:p>
        </w:tc>
        <w:tc>
          <w:tcPr>
            <w:tcW w:w="1152" w:type="dxa"/>
            <w:vAlign w:val="center"/>
          </w:tcPr>
          <w:p w:rsidR="00985237" w:rsidRPr="00631EB1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631EB1">
              <w:rPr>
                <w:color w:val="000000" w:themeColor="text1"/>
                <w:sz w:val="17"/>
              </w:rPr>
              <w:t>HOTS (C4)</w:t>
            </w:r>
            <w:r w:rsidRPr="00631EB1">
              <w:rPr>
                <w:color w:val="000000" w:themeColor="text1"/>
                <w:sz w:val="17"/>
              </w:rPr>
              <w:br/>
              <w:t>(Soal 43)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44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lukisan portret wajah, peserta didik mampu </w:t>
            </w:r>
            <w:r>
              <w:rPr>
                <w:sz w:val="17"/>
              </w:rPr>
              <w:t>mengevaluasi keakuratan proporsi 'Rule of Thirds' atau Golden Ratio pada penempatan titik fokus visual.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631EB1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631EB1">
              <w:rPr>
                <w:color w:val="000000" w:themeColor="text1"/>
                <w:sz w:val="17"/>
              </w:rPr>
              <w:t>HOTS (C5)</w:t>
            </w:r>
            <w:r w:rsidRPr="00631EB1">
              <w:rPr>
                <w:color w:val="000000" w:themeColor="text1"/>
                <w:sz w:val="17"/>
              </w:rPr>
              <w:br/>
              <w:t>(Soal 44)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45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deskripsi lukisan kaligrafi, peserta didik mampu menganalisis keluwesan garis kaligrafi sebagai unsur utama </w:t>
            </w:r>
            <w:r>
              <w:rPr>
                <w:sz w:val="17"/>
              </w:rPr>
              <w:t>pembentuk relief bentuk imajiner.</w:t>
            </w:r>
          </w:p>
        </w:tc>
        <w:tc>
          <w:tcPr>
            <w:tcW w:w="1152" w:type="dxa"/>
            <w:vAlign w:val="center"/>
          </w:tcPr>
          <w:p w:rsidR="00985237" w:rsidRPr="00631EB1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631EB1">
              <w:rPr>
                <w:color w:val="000000" w:themeColor="text1"/>
                <w:sz w:val="17"/>
              </w:rPr>
              <w:t>HOTS (C4)</w:t>
            </w:r>
            <w:r w:rsidRPr="00631EB1">
              <w:rPr>
                <w:color w:val="000000" w:themeColor="text1"/>
                <w:sz w:val="17"/>
              </w:rPr>
              <w:br/>
              <w:t>(Soal 45)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46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kasus pembuatan identitas visual (branding), peserta didik mampu merumuskan palet warna komplementer bersaturasi rendah untuk produk elegan.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631EB1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631EB1">
              <w:rPr>
                <w:color w:val="000000" w:themeColor="text1"/>
                <w:sz w:val="17"/>
              </w:rPr>
              <w:t>HOTS (C6)</w:t>
            </w:r>
            <w:r w:rsidRPr="00631EB1">
              <w:rPr>
                <w:color w:val="000000" w:themeColor="text1"/>
                <w:sz w:val="17"/>
              </w:rPr>
              <w:br/>
              <w:t>(Soal 46)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47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gambar </w:t>
            </w:r>
            <w:r>
              <w:rPr>
                <w:sz w:val="17"/>
              </w:rPr>
              <w:t>patung abstrak metalik, peserta didik mampu menganalisis refleksi cahaya pada permukaan bentuk lengkung licin.</w:t>
            </w:r>
          </w:p>
        </w:tc>
        <w:tc>
          <w:tcPr>
            <w:tcW w:w="1152" w:type="dxa"/>
            <w:vAlign w:val="center"/>
          </w:tcPr>
          <w:p w:rsidR="00985237" w:rsidRPr="00631EB1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631EB1">
              <w:rPr>
                <w:color w:val="000000" w:themeColor="text1"/>
                <w:sz w:val="17"/>
              </w:rPr>
              <w:t>HOTS (C4)</w:t>
            </w:r>
            <w:r w:rsidRPr="00631EB1">
              <w:rPr>
                <w:color w:val="000000" w:themeColor="text1"/>
                <w:sz w:val="17"/>
              </w:rPr>
              <w:br/>
              <w:t>(Soal 47)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48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dua poster pameran seni, peserta didik mampu mengevaluasi keharmonisan proporsi hirarki visual antara elemen</w:t>
            </w:r>
            <w:r>
              <w:rPr>
                <w:sz w:val="17"/>
              </w:rPr>
              <w:t xml:space="preserve"> garis pembagi dan gambar utama.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631EB1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631EB1">
              <w:rPr>
                <w:color w:val="000000" w:themeColor="text1"/>
                <w:sz w:val="17"/>
              </w:rPr>
              <w:t>HOTS (C5)</w:t>
            </w:r>
            <w:r w:rsidRPr="00631EB1">
              <w:rPr>
                <w:color w:val="000000" w:themeColor="text1"/>
                <w:sz w:val="17"/>
              </w:rPr>
              <w:br/>
              <w:t>(Soal 48)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49</w:t>
            </w:r>
          </w:p>
        </w:tc>
        <w:tc>
          <w:tcPr>
            <w:tcW w:w="3168" w:type="dxa"/>
            <w:vMerge/>
            <w:vAlign w:val="center"/>
          </w:tcPr>
          <w:p w:rsidR="00985237" w:rsidRDefault="00985237"/>
        </w:tc>
        <w:tc>
          <w:tcPr>
            <w:tcW w:w="3312" w:type="dxa"/>
            <w:vMerge/>
            <w:vAlign w:val="center"/>
          </w:tcPr>
          <w:p w:rsidR="00985237" w:rsidRDefault="00985237"/>
        </w:tc>
        <w:tc>
          <w:tcPr>
            <w:tcW w:w="1872" w:type="dxa"/>
            <w:vMerge/>
            <w:vAlign w:val="center"/>
          </w:tcPr>
          <w:p w:rsidR="00985237" w:rsidRDefault="00985237"/>
        </w:tc>
        <w:tc>
          <w:tcPr>
            <w:tcW w:w="5328" w:type="dxa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>Disajikan karya lukis siluet matahari terbit, peserta didik mampu menganalisis peran kontras warna dan ketajaman bentuk siluet.</w:t>
            </w:r>
          </w:p>
        </w:tc>
        <w:tc>
          <w:tcPr>
            <w:tcW w:w="1152" w:type="dxa"/>
            <w:vAlign w:val="center"/>
          </w:tcPr>
          <w:p w:rsidR="00985237" w:rsidRPr="00631EB1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631EB1">
              <w:rPr>
                <w:color w:val="000000" w:themeColor="text1"/>
                <w:sz w:val="17"/>
              </w:rPr>
              <w:t>HOTS (C4)</w:t>
            </w:r>
            <w:r w:rsidRPr="00631EB1">
              <w:rPr>
                <w:color w:val="000000" w:themeColor="text1"/>
                <w:sz w:val="17"/>
              </w:rPr>
              <w:br/>
              <w:t>(Soal 49)</w:t>
            </w:r>
          </w:p>
        </w:tc>
      </w:tr>
      <w:tr w:rsidR="00985237" w:rsidTr="00471F7E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:rsidR="00985237" w:rsidRDefault="00143ED0">
            <w:pPr>
              <w:spacing w:before="40"/>
              <w:jc w:val="center"/>
            </w:pPr>
            <w:r>
              <w:rPr>
                <w:sz w:val="17"/>
              </w:rPr>
              <w:t>50</w:t>
            </w:r>
          </w:p>
        </w:tc>
        <w:tc>
          <w:tcPr>
            <w:tcW w:w="3168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331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1872" w:type="dxa"/>
            <w:vMerge/>
            <w:shd w:val="clear" w:color="auto" w:fill="F2F4F7"/>
            <w:vAlign w:val="center"/>
          </w:tcPr>
          <w:p w:rsidR="00985237" w:rsidRDefault="00985237"/>
        </w:tc>
        <w:tc>
          <w:tcPr>
            <w:tcW w:w="5328" w:type="dxa"/>
            <w:shd w:val="clear" w:color="auto" w:fill="auto"/>
            <w:vAlign w:val="center"/>
          </w:tcPr>
          <w:p w:rsidR="00985237" w:rsidRDefault="00143ED0">
            <w:pPr>
              <w:spacing w:before="40"/>
            </w:pPr>
            <w:r>
              <w:rPr>
                <w:sz w:val="17"/>
              </w:rPr>
              <w:t xml:space="preserve">Disajikan ruang terbuka publik, peserta </w:t>
            </w:r>
            <w:r>
              <w:rPr>
                <w:sz w:val="17"/>
              </w:rPr>
              <w:t>didik mampu merancang instalasi seni garis dan bentuk geometris yang memiliki proporsi seimbang dengan latar belakang gedung tinggi.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985237" w:rsidRPr="00631EB1" w:rsidRDefault="00143ED0">
            <w:pPr>
              <w:spacing w:before="40"/>
              <w:jc w:val="center"/>
              <w:rPr>
                <w:color w:val="000000" w:themeColor="text1"/>
              </w:rPr>
            </w:pPr>
            <w:r w:rsidRPr="00631EB1">
              <w:rPr>
                <w:color w:val="000000" w:themeColor="text1"/>
                <w:sz w:val="17"/>
              </w:rPr>
              <w:t>HOTS (C6)</w:t>
            </w:r>
            <w:r w:rsidRPr="00631EB1">
              <w:rPr>
                <w:color w:val="000000" w:themeColor="text1"/>
                <w:sz w:val="17"/>
              </w:rPr>
              <w:br/>
              <w:t>(Soal 50)</w:t>
            </w:r>
          </w:p>
        </w:tc>
      </w:tr>
    </w:tbl>
    <w:p w:rsidR="00471F7E" w:rsidRPr="00471F7E" w:rsidRDefault="00471F7E" w:rsidP="00471F7E">
      <w:pPr>
        <w:ind w:left="8640" w:firstLine="720"/>
        <w:rPr>
          <w:rFonts w:ascii="Times New Roman" w:hAnsi="Times New Roman" w:cs="Times New Roman"/>
          <w:color w:val="222222"/>
          <w:sz w:val="24"/>
          <w:szCs w:val="24"/>
          <w:lang w:val="id-ID"/>
        </w:rPr>
      </w:pP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lastRenderedPageBreak/>
        <w:t>Pekalongan,  September 2026</w:t>
      </w:r>
    </w:p>
    <w:p w:rsidR="00471F7E" w:rsidRPr="00471F7E" w:rsidRDefault="00471F7E" w:rsidP="00471F7E">
      <w:pPr>
        <w:rPr>
          <w:rFonts w:ascii="Times New Roman" w:hAnsi="Times New Roman" w:cs="Times New Roman"/>
          <w:color w:val="222222"/>
          <w:sz w:val="24"/>
          <w:szCs w:val="24"/>
          <w:lang w:val="id-ID"/>
        </w:rPr>
      </w:pP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>Mengetahui</w:t>
      </w:r>
    </w:p>
    <w:p w:rsidR="00471F7E" w:rsidRPr="00471F7E" w:rsidRDefault="00471F7E" w:rsidP="00471F7E">
      <w:pPr>
        <w:rPr>
          <w:rFonts w:ascii="Times New Roman" w:hAnsi="Times New Roman" w:cs="Times New Roman"/>
          <w:color w:val="222222"/>
          <w:sz w:val="24"/>
          <w:szCs w:val="24"/>
          <w:lang w:val="id-ID"/>
        </w:rPr>
      </w:pP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>Kepala Sekolah</w:t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  <w:t>Guru Mapel</w:t>
      </w:r>
    </w:p>
    <w:p w:rsidR="00471F7E" w:rsidRPr="00471F7E" w:rsidRDefault="00471F7E" w:rsidP="00471F7E">
      <w:pPr>
        <w:rPr>
          <w:rFonts w:ascii="Times New Roman" w:hAnsi="Times New Roman" w:cs="Times New Roman"/>
          <w:color w:val="222222"/>
          <w:sz w:val="24"/>
          <w:szCs w:val="24"/>
          <w:lang w:val="id-ID"/>
        </w:rPr>
      </w:pPr>
    </w:p>
    <w:p w:rsidR="00471F7E" w:rsidRPr="00471F7E" w:rsidRDefault="00471F7E" w:rsidP="00471F7E">
      <w:pPr>
        <w:rPr>
          <w:rFonts w:ascii="Times New Roman" w:hAnsi="Times New Roman" w:cs="Times New Roman"/>
          <w:color w:val="222222"/>
          <w:sz w:val="24"/>
          <w:szCs w:val="24"/>
          <w:lang w:val="id-ID"/>
        </w:rPr>
      </w:pPr>
    </w:p>
    <w:p w:rsidR="00471F7E" w:rsidRPr="00471F7E" w:rsidRDefault="00471F7E" w:rsidP="00471F7E">
      <w:pPr>
        <w:rPr>
          <w:rFonts w:ascii="Times New Roman" w:hAnsi="Times New Roman" w:cs="Times New Roman"/>
          <w:color w:val="222222"/>
          <w:sz w:val="24"/>
          <w:szCs w:val="24"/>
          <w:lang w:val="id-ID"/>
        </w:rPr>
      </w:pPr>
    </w:p>
    <w:p w:rsidR="00471F7E" w:rsidRPr="00471F7E" w:rsidRDefault="00471F7E" w:rsidP="00471F7E">
      <w:pPr>
        <w:rPr>
          <w:rFonts w:ascii="Times New Roman" w:hAnsi="Times New Roman" w:cs="Times New Roman"/>
          <w:color w:val="222222"/>
          <w:sz w:val="24"/>
          <w:szCs w:val="24"/>
          <w:lang w:val="id-ID"/>
        </w:rPr>
      </w:pP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>S.H Nugrahenny, S.Pd</w:t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</w:r>
      <w:r w:rsidRPr="00471F7E">
        <w:rPr>
          <w:rFonts w:ascii="Times New Roman" w:hAnsi="Times New Roman" w:cs="Times New Roman"/>
          <w:color w:val="222222"/>
          <w:sz w:val="24"/>
          <w:szCs w:val="24"/>
          <w:lang w:val="id-ID"/>
        </w:rPr>
        <w:tab/>
        <w:t>Eko Juhartiningrum, S.S</w:t>
      </w:r>
    </w:p>
    <w:p w:rsidR="00143ED0" w:rsidRDefault="00143ED0">
      <w:bookmarkStart w:id="0" w:name="_GoBack"/>
      <w:bookmarkEnd w:id="0"/>
    </w:p>
    <w:sectPr w:rsidR="00143ED0" w:rsidSect="00034616">
      <w:pgSz w:w="16834" w:h="11909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43ED0"/>
    <w:rsid w:val="0015074B"/>
    <w:rsid w:val="0029639D"/>
    <w:rsid w:val="00326F90"/>
    <w:rsid w:val="00471F7E"/>
    <w:rsid w:val="00631EB1"/>
    <w:rsid w:val="00985237"/>
    <w:rsid w:val="00AA1D8D"/>
    <w:rsid w:val="00B47730"/>
    <w:rsid w:val="00CB0664"/>
    <w:rsid w:val="00CB29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A3343B1-ACC3-4F45-8FBA-02687DE2F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1E6EF8-2446-4821-A15D-5CC1C94F5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1359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9089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2026-09-13T03:59:00Z</dcterms:created>
  <dcterms:modified xsi:type="dcterms:W3CDTF">2026-09-13T03:59:00Z</dcterms:modified>
  <cp:category/>
</cp:coreProperties>
</file>